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E48A7" w14:textId="77777777" w:rsidR="00F97C8A" w:rsidRDefault="00F97C8A" w:rsidP="00F97C8A"/>
    <w:tbl>
      <w:tblPr>
        <w:tblStyle w:val="GridTable6Colorful-Accent3"/>
        <w:tblW w:w="0" w:type="auto"/>
        <w:tblLook w:val="04A0" w:firstRow="1" w:lastRow="0" w:firstColumn="1" w:lastColumn="0" w:noHBand="0" w:noVBand="1"/>
      </w:tblPr>
      <w:tblGrid>
        <w:gridCol w:w="2405"/>
        <w:gridCol w:w="1559"/>
        <w:gridCol w:w="1560"/>
        <w:gridCol w:w="1689"/>
        <w:gridCol w:w="1803"/>
      </w:tblGrid>
      <w:tr w:rsidR="00F97C8A" w14:paraId="00DDE927" w14:textId="77777777" w:rsidTr="000854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3F5621AF" w14:textId="77777777" w:rsidR="00F97C8A" w:rsidRPr="00F97C8A" w:rsidRDefault="00F97C8A" w:rsidP="0008540D">
            <w:pPr>
              <w:rPr>
                <w:rFonts w:cstheme="minorHAnsi"/>
                <w:sz w:val="20"/>
                <w:szCs w:val="20"/>
              </w:rPr>
            </w:pPr>
          </w:p>
          <w:p w14:paraId="66570971" w14:textId="77777777" w:rsidR="00F97C8A" w:rsidRPr="00F97C8A" w:rsidRDefault="00F97C8A" w:rsidP="0008540D">
            <w:pPr>
              <w:rPr>
                <w:rFonts w:cstheme="minorHAnsi"/>
                <w:sz w:val="20"/>
                <w:szCs w:val="20"/>
              </w:rPr>
            </w:pPr>
            <w:r w:rsidRPr="00F97C8A">
              <w:rPr>
                <w:rFonts w:cstheme="minorHAnsi"/>
                <w:sz w:val="20"/>
                <w:szCs w:val="20"/>
              </w:rPr>
              <w:t>Invoice No:                                                                             Invoice Date:</w:t>
            </w:r>
          </w:p>
          <w:p w14:paraId="38D03A45" w14:textId="77777777" w:rsidR="00F97C8A" w:rsidRPr="00F97C8A" w:rsidRDefault="00F97C8A" w:rsidP="0008540D">
            <w:pPr>
              <w:rPr>
                <w:rFonts w:cstheme="minorHAnsi"/>
                <w:b w:val="0"/>
                <w:bCs w:val="0"/>
                <w:sz w:val="20"/>
                <w:szCs w:val="20"/>
              </w:rPr>
            </w:pPr>
            <w:r w:rsidRPr="00F97C8A">
              <w:rPr>
                <w:rFonts w:cstheme="minorHAnsi"/>
                <w:b w:val="0"/>
                <w:bCs w:val="0"/>
                <w:sz w:val="20"/>
                <w:szCs w:val="20"/>
              </w:rPr>
              <w:t>To:                                                                                             From: Sub-contractor</w:t>
            </w:r>
          </w:p>
          <w:p w14:paraId="27583AD1" w14:textId="77777777" w:rsidR="00F97C8A" w:rsidRPr="00F97C8A" w:rsidRDefault="00F97C8A" w:rsidP="0008540D">
            <w:pPr>
              <w:rPr>
                <w:rFonts w:cstheme="minorHAnsi"/>
                <w:b w:val="0"/>
                <w:bCs w:val="0"/>
                <w:sz w:val="20"/>
                <w:szCs w:val="20"/>
              </w:rPr>
            </w:pPr>
            <w:r w:rsidRPr="00F97C8A">
              <w:rPr>
                <w:rFonts w:cstheme="minorHAnsi"/>
                <w:b w:val="0"/>
                <w:bCs w:val="0"/>
                <w:sz w:val="20"/>
                <w:szCs w:val="20"/>
              </w:rPr>
              <w:t>Main Contractor                                                                     Address:</w:t>
            </w:r>
          </w:p>
          <w:p w14:paraId="7ED51DEB" w14:textId="77777777" w:rsidR="00F97C8A" w:rsidRPr="00F97C8A" w:rsidRDefault="00F97C8A" w:rsidP="0008540D">
            <w:pPr>
              <w:rPr>
                <w:rFonts w:cstheme="minorHAnsi"/>
                <w:b w:val="0"/>
                <w:bCs w:val="0"/>
                <w:sz w:val="20"/>
                <w:szCs w:val="20"/>
              </w:rPr>
            </w:pPr>
            <w:r w:rsidRPr="00F97C8A">
              <w:rPr>
                <w:rFonts w:cstheme="minorHAnsi"/>
                <w:b w:val="0"/>
                <w:bCs w:val="0"/>
                <w:sz w:val="20"/>
                <w:szCs w:val="20"/>
              </w:rPr>
              <w:t xml:space="preserve">                                                                                                  </w:t>
            </w:r>
          </w:p>
          <w:p w14:paraId="3031F44F" w14:textId="4E7E74E8" w:rsidR="00F97C8A" w:rsidRPr="00F97C8A" w:rsidRDefault="00F97C8A" w:rsidP="0008540D">
            <w:pPr>
              <w:rPr>
                <w:rFonts w:cstheme="minorHAnsi"/>
                <w:b w:val="0"/>
                <w:bCs w:val="0"/>
                <w:sz w:val="20"/>
                <w:szCs w:val="20"/>
              </w:rPr>
            </w:pPr>
            <w:r w:rsidRPr="00F97C8A">
              <w:rPr>
                <w:rFonts w:cstheme="minorHAnsi"/>
                <w:b w:val="0"/>
                <w:bCs w:val="0"/>
                <w:sz w:val="20"/>
                <w:szCs w:val="20"/>
              </w:rPr>
              <w:t>Address</w:t>
            </w:r>
          </w:p>
          <w:p w14:paraId="48D7261C" w14:textId="2626362A" w:rsidR="00F97C8A" w:rsidRPr="00F97C8A" w:rsidRDefault="00F97C8A" w:rsidP="00F97C8A">
            <w:pPr>
              <w:rPr>
                <w:rFonts w:cstheme="minorHAnsi"/>
                <w:sz w:val="20"/>
                <w:szCs w:val="20"/>
              </w:rPr>
            </w:pPr>
            <w:r w:rsidRPr="00F97C8A">
              <w:rPr>
                <w:rFonts w:cstheme="minorHAnsi"/>
                <w:b w:val="0"/>
                <w:bCs w:val="0"/>
                <w:sz w:val="20"/>
                <w:szCs w:val="20"/>
              </w:rPr>
              <w:t xml:space="preserve">Customer VAT </w:t>
            </w:r>
            <w:proofErr w:type="spellStart"/>
            <w:r w:rsidRPr="00F97C8A">
              <w:rPr>
                <w:rFonts w:cstheme="minorHAnsi"/>
                <w:b w:val="0"/>
                <w:bCs w:val="0"/>
                <w:sz w:val="20"/>
                <w:szCs w:val="20"/>
              </w:rPr>
              <w:t>Regn</w:t>
            </w:r>
            <w:proofErr w:type="spellEnd"/>
            <w:r w:rsidRPr="00F97C8A">
              <w:rPr>
                <w:rFonts w:cstheme="minorHAnsi"/>
                <w:b w:val="0"/>
                <w:bCs w:val="0"/>
                <w:sz w:val="20"/>
                <w:szCs w:val="20"/>
              </w:rPr>
              <w:t xml:space="preserve">. No:                                                     Supplier VAT </w:t>
            </w:r>
            <w:proofErr w:type="spellStart"/>
            <w:r w:rsidRPr="00F97C8A">
              <w:rPr>
                <w:rFonts w:cstheme="minorHAnsi"/>
                <w:b w:val="0"/>
                <w:bCs w:val="0"/>
                <w:sz w:val="20"/>
                <w:szCs w:val="20"/>
              </w:rPr>
              <w:t>Regn</w:t>
            </w:r>
            <w:proofErr w:type="spellEnd"/>
            <w:r w:rsidRPr="00F97C8A">
              <w:rPr>
                <w:rFonts w:cstheme="minorHAnsi"/>
                <w:b w:val="0"/>
                <w:bCs w:val="0"/>
                <w:sz w:val="20"/>
                <w:szCs w:val="20"/>
              </w:rPr>
              <w:t>. No:</w:t>
            </w:r>
          </w:p>
        </w:tc>
      </w:tr>
      <w:tr w:rsidR="00F97C8A" w14:paraId="0F692694" w14:textId="77777777" w:rsidTr="00085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C461CA3" w14:textId="77777777" w:rsidR="00F97C8A" w:rsidRPr="00F97C8A" w:rsidRDefault="00F97C8A" w:rsidP="0008540D">
            <w:pPr>
              <w:rPr>
                <w:rFonts w:cstheme="minorHAnsi"/>
                <w:b w:val="0"/>
                <w:bCs w:val="0"/>
                <w:sz w:val="20"/>
                <w:szCs w:val="20"/>
              </w:rPr>
            </w:pPr>
            <w:r w:rsidRPr="00F97C8A">
              <w:rPr>
                <w:rFonts w:cstheme="minorHAnsi"/>
                <w:sz w:val="20"/>
                <w:szCs w:val="20"/>
              </w:rPr>
              <w:t>Description</w:t>
            </w:r>
          </w:p>
          <w:p w14:paraId="08C57E26" w14:textId="77777777" w:rsidR="00F97C8A" w:rsidRPr="00F97C8A" w:rsidRDefault="00F97C8A" w:rsidP="0008540D">
            <w:pPr>
              <w:rPr>
                <w:rFonts w:cstheme="minorHAnsi"/>
                <w:b w:val="0"/>
                <w:bCs w:val="0"/>
                <w:sz w:val="20"/>
                <w:szCs w:val="20"/>
              </w:rPr>
            </w:pPr>
          </w:p>
        </w:tc>
        <w:tc>
          <w:tcPr>
            <w:tcW w:w="1559" w:type="dxa"/>
          </w:tcPr>
          <w:p w14:paraId="1B852A16" w14:textId="77777777" w:rsidR="00F97C8A" w:rsidRPr="00F97C8A" w:rsidRDefault="00F97C8A" w:rsidP="0008540D">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97C8A">
              <w:rPr>
                <w:rFonts w:cstheme="minorHAnsi"/>
                <w:b/>
                <w:bCs/>
                <w:sz w:val="20"/>
                <w:szCs w:val="20"/>
              </w:rPr>
              <w:t>Net (GBP)</w:t>
            </w:r>
          </w:p>
        </w:tc>
        <w:tc>
          <w:tcPr>
            <w:tcW w:w="1560" w:type="dxa"/>
          </w:tcPr>
          <w:p w14:paraId="5EAC3CE5" w14:textId="77777777" w:rsidR="00F97C8A" w:rsidRPr="00F97C8A" w:rsidRDefault="00F97C8A" w:rsidP="0008540D">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97C8A">
              <w:rPr>
                <w:rFonts w:cstheme="minorHAnsi"/>
                <w:b/>
                <w:bCs/>
                <w:sz w:val="20"/>
                <w:szCs w:val="20"/>
              </w:rPr>
              <w:t>Gross (GBP)</w:t>
            </w:r>
          </w:p>
        </w:tc>
        <w:tc>
          <w:tcPr>
            <w:tcW w:w="1689" w:type="dxa"/>
          </w:tcPr>
          <w:p w14:paraId="10A91228" w14:textId="77777777" w:rsidR="00F97C8A" w:rsidRPr="00F97C8A" w:rsidRDefault="00F97C8A" w:rsidP="0008540D">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97C8A">
              <w:rPr>
                <w:rFonts w:cstheme="minorHAnsi"/>
                <w:b/>
                <w:bCs/>
                <w:sz w:val="20"/>
                <w:szCs w:val="20"/>
              </w:rPr>
              <w:t>VAT (GBP)</w:t>
            </w:r>
          </w:p>
        </w:tc>
        <w:tc>
          <w:tcPr>
            <w:tcW w:w="1803" w:type="dxa"/>
          </w:tcPr>
          <w:p w14:paraId="412A50C3" w14:textId="77777777" w:rsidR="00F97C8A" w:rsidRPr="00F97C8A" w:rsidRDefault="00F97C8A" w:rsidP="0008540D">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97C8A">
              <w:rPr>
                <w:rFonts w:cstheme="minorHAnsi"/>
                <w:b/>
                <w:bCs/>
                <w:sz w:val="20"/>
                <w:szCs w:val="20"/>
              </w:rPr>
              <w:t>VAT Rate</w:t>
            </w:r>
          </w:p>
        </w:tc>
      </w:tr>
      <w:tr w:rsidR="00F97C8A" w14:paraId="431264FF" w14:textId="77777777" w:rsidTr="0008540D">
        <w:trPr>
          <w:trHeight w:val="999"/>
        </w:trPr>
        <w:tc>
          <w:tcPr>
            <w:cnfStyle w:val="001000000000" w:firstRow="0" w:lastRow="0" w:firstColumn="1" w:lastColumn="0" w:oddVBand="0" w:evenVBand="0" w:oddHBand="0" w:evenHBand="0" w:firstRowFirstColumn="0" w:firstRowLastColumn="0" w:lastRowFirstColumn="0" w:lastRowLastColumn="0"/>
            <w:tcW w:w="2405" w:type="dxa"/>
          </w:tcPr>
          <w:p w14:paraId="4FF9B828" w14:textId="77777777" w:rsidR="00F97C8A" w:rsidRPr="00F97C8A" w:rsidRDefault="00F97C8A" w:rsidP="0008540D">
            <w:pPr>
              <w:rPr>
                <w:rFonts w:cstheme="minorHAnsi"/>
                <w:sz w:val="20"/>
                <w:szCs w:val="20"/>
              </w:rPr>
            </w:pPr>
          </w:p>
          <w:p w14:paraId="3A1ABFCE" w14:textId="77777777" w:rsidR="00F97C8A" w:rsidRPr="00F97C8A" w:rsidRDefault="00F97C8A" w:rsidP="0008540D">
            <w:pPr>
              <w:rPr>
                <w:rFonts w:cstheme="minorHAnsi"/>
                <w:b w:val="0"/>
                <w:bCs w:val="0"/>
                <w:sz w:val="20"/>
                <w:szCs w:val="20"/>
              </w:rPr>
            </w:pPr>
            <w:r w:rsidRPr="00F97C8A">
              <w:rPr>
                <w:rFonts w:cstheme="minorHAnsi"/>
                <w:b w:val="0"/>
                <w:bCs w:val="0"/>
                <w:sz w:val="20"/>
                <w:szCs w:val="20"/>
              </w:rPr>
              <w:t>Construction of Retail properties</w:t>
            </w:r>
          </w:p>
          <w:p w14:paraId="2F3D238B" w14:textId="77777777" w:rsidR="00F97C8A" w:rsidRPr="00F97C8A" w:rsidRDefault="00F97C8A" w:rsidP="0008540D">
            <w:pPr>
              <w:rPr>
                <w:rFonts w:cstheme="minorHAnsi"/>
                <w:sz w:val="20"/>
                <w:szCs w:val="20"/>
              </w:rPr>
            </w:pPr>
          </w:p>
        </w:tc>
        <w:tc>
          <w:tcPr>
            <w:tcW w:w="1559" w:type="dxa"/>
          </w:tcPr>
          <w:p w14:paraId="57895FF0" w14:textId="77777777" w:rsidR="00F97C8A" w:rsidRPr="00F97C8A" w:rsidRDefault="00F97C8A" w:rsidP="0008540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7C8A">
              <w:rPr>
                <w:rFonts w:cstheme="minorHAnsi"/>
                <w:sz w:val="20"/>
                <w:szCs w:val="20"/>
              </w:rPr>
              <w:t>100,000</w:t>
            </w:r>
          </w:p>
        </w:tc>
        <w:tc>
          <w:tcPr>
            <w:tcW w:w="1560" w:type="dxa"/>
          </w:tcPr>
          <w:p w14:paraId="4C326F3A" w14:textId="77777777" w:rsidR="00F97C8A" w:rsidRPr="00F97C8A" w:rsidRDefault="00F97C8A" w:rsidP="0008540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7C8A">
              <w:rPr>
                <w:rFonts w:cstheme="minorHAnsi"/>
                <w:sz w:val="20"/>
                <w:szCs w:val="20"/>
              </w:rPr>
              <w:t>100,000</w:t>
            </w:r>
          </w:p>
        </w:tc>
        <w:tc>
          <w:tcPr>
            <w:tcW w:w="1689" w:type="dxa"/>
          </w:tcPr>
          <w:p w14:paraId="45E1D345" w14:textId="77777777" w:rsidR="00F97C8A" w:rsidRPr="00F97C8A" w:rsidRDefault="00F97C8A" w:rsidP="0008540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7C8A">
              <w:rPr>
                <w:rFonts w:cstheme="minorHAnsi"/>
                <w:sz w:val="20"/>
                <w:szCs w:val="20"/>
              </w:rPr>
              <w:t>Domestic</w:t>
            </w:r>
          </w:p>
          <w:p w14:paraId="0372D7AF" w14:textId="77777777" w:rsidR="00F97C8A" w:rsidRPr="00F97C8A" w:rsidRDefault="00F97C8A" w:rsidP="0008540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7C8A">
              <w:rPr>
                <w:rFonts w:cstheme="minorHAnsi"/>
                <w:sz w:val="20"/>
                <w:szCs w:val="20"/>
              </w:rPr>
              <w:t>Reverse</w:t>
            </w:r>
          </w:p>
          <w:p w14:paraId="67C91157" w14:textId="77777777" w:rsidR="00F97C8A" w:rsidRPr="00F97C8A" w:rsidRDefault="00F97C8A" w:rsidP="0008540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7C8A">
              <w:rPr>
                <w:rFonts w:cstheme="minorHAnsi"/>
                <w:sz w:val="20"/>
                <w:szCs w:val="20"/>
              </w:rPr>
              <w:t>Charge Applies</w:t>
            </w:r>
          </w:p>
        </w:tc>
        <w:tc>
          <w:tcPr>
            <w:tcW w:w="1803" w:type="dxa"/>
          </w:tcPr>
          <w:p w14:paraId="27AB1C5C" w14:textId="77777777" w:rsidR="00F97C8A" w:rsidRPr="00F97C8A" w:rsidRDefault="00F97C8A" w:rsidP="0008540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A6BC285" w14:textId="77777777" w:rsidR="00F97C8A" w:rsidRPr="00F97C8A" w:rsidRDefault="00F97C8A" w:rsidP="0008540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7C8A">
              <w:rPr>
                <w:rFonts w:cstheme="minorHAnsi"/>
                <w:sz w:val="20"/>
                <w:szCs w:val="20"/>
              </w:rPr>
              <w:t>20%</w:t>
            </w:r>
          </w:p>
        </w:tc>
      </w:tr>
      <w:tr w:rsidR="00F97C8A" w14:paraId="57DA53F4" w14:textId="77777777" w:rsidTr="00085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3B96E11" w14:textId="77777777" w:rsidR="00F97C8A" w:rsidRPr="00F97C8A" w:rsidRDefault="00F97C8A" w:rsidP="0008540D">
            <w:pPr>
              <w:rPr>
                <w:rFonts w:cstheme="minorHAnsi"/>
                <w:sz w:val="20"/>
                <w:szCs w:val="20"/>
              </w:rPr>
            </w:pPr>
          </w:p>
          <w:p w14:paraId="6BC05D70" w14:textId="77777777" w:rsidR="00F97C8A" w:rsidRPr="00F97C8A" w:rsidRDefault="00F97C8A" w:rsidP="0008540D">
            <w:pPr>
              <w:rPr>
                <w:rFonts w:cstheme="minorHAnsi"/>
                <w:b w:val="0"/>
                <w:bCs w:val="0"/>
                <w:sz w:val="20"/>
                <w:szCs w:val="20"/>
              </w:rPr>
            </w:pPr>
            <w:r w:rsidRPr="00F97C8A">
              <w:rPr>
                <w:rFonts w:cstheme="minorHAnsi"/>
                <w:b w:val="0"/>
                <w:bCs w:val="0"/>
                <w:sz w:val="20"/>
                <w:szCs w:val="20"/>
              </w:rPr>
              <w:t>Supply of appliances for new housing</w:t>
            </w:r>
          </w:p>
          <w:p w14:paraId="4DCD74AB" w14:textId="77777777" w:rsidR="00F97C8A" w:rsidRPr="00F97C8A" w:rsidRDefault="00F97C8A" w:rsidP="0008540D">
            <w:pPr>
              <w:rPr>
                <w:rFonts w:cstheme="minorHAnsi"/>
                <w:sz w:val="20"/>
                <w:szCs w:val="20"/>
              </w:rPr>
            </w:pPr>
          </w:p>
        </w:tc>
        <w:tc>
          <w:tcPr>
            <w:tcW w:w="1559" w:type="dxa"/>
          </w:tcPr>
          <w:p w14:paraId="5E019C03" w14:textId="77777777" w:rsidR="00F97C8A" w:rsidRPr="00F97C8A" w:rsidRDefault="00F97C8A" w:rsidP="0008540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7C8A">
              <w:rPr>
                <w:rFonts w:cstheme="minorHAnsi"/>
                <w:sz w:val="20"/>
                <w:szCs w:val="20"/>
              </w:rPr>
              <w:t>20,000</w:t>
            </w:r>
          </w:p>
        </w:tc>
        <w:tc>
          <w:tcPr>
            <w:tcW w:w="1560" w:type="dxa"/>
          </w:tcPr>
          <w:p w14:paraId="7ECAFB66" w14:textId="77777777" w:rsidR="00F97C8A" w:rsidRPr="00F97C8A" w:rsidRDefault="00F97C8A" w:rsidP="0008540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7C8A">
              <w:rPr>
                <w:rFonts w:cstheme="minorHAnsi"/>
                <w:sz w:val="20"/>
                <w:szCs w:val="20"/>
              </w:rPr>
              <w:t>20,000</w:t>
            </w:r>
          </w:p>
        </w:tc>
        <w:tc>
          <w:tcPr>
            <w:tcW w:w="1689" w:type="dxa"/>
          </w:tcPr>
          <w:p w14:paraId="4C1B6FDD" w14:textId="77777777" w:rsidR="00F97C8A" w:rsidRPr="00F97C8A" w:rsidRDefault="00F97C8A" w:rsidP="0008540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7C8A">
              <w:rPr>
                <w:rFonts w:cstheme="minorHAnsi"/>
                <w:sz w:val="20"/>
                <w:szCs w:val="20"/>
              </w:rPr>
              <w:t>Domestic</w:t>
            </w:r>
          </w:p>
          <w:p w14:paraId="539F5C35" w14:textId="77777777" w:rsidR="00F97C8A" w:rsidRPr="00F97C8A" w:rsidRDefault="00F97C8A" w:rsidP="0008540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7C8A">
              <w:rPr>
                <w:rFonts w:cstheme="minorHAnsi"/>
                <w:sz w:val="20"/>
                <w:szCs w:val="20"/>
              </w:rPr>
              <w:t>Reverse</w:t>
            </w:r>
          </w:p>
          <w:p w14:paraId="23A13ED0" w14:textId="77777777" w:rsidR="00F97C8A" w:rsidRPr="00F97C8A" w:rsidRDefault="00F97C8A" w:rsidP="0008540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7C8A">
              <w:rPr>
                <w:rFonts w:cstheme="minorHAnsi"/>
                <w:sz w:val="20"/>
                <w:szCs w:val="20"/>
              </w:rPr>
              <w:t>Charge Applies</w:t>
            </w:r>
          </w:p>
        </w:tc>
        <w:tc>
          <w:tcPr>
            <w:tcW w:w="1803" w:type="dxa"/>
          </w:tcPr>
          <w:p w14:paraId="7BF37811" w14:textId="77777777" w:rsidR="00F97C8A" w:rsidRPr="00F97C8A" w:rsidRDefault="00F97C8A" w:rsidP="0008540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6522175" w14:textId="77777777" w:rsidR="00F97C8A" w:rsidRPr="00F97C8A" w:rsidRDefault="00F97C8A" w:rsidP="0008540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7C8A">
              <w:rPr>
                <w:rFonts w:cstheme="minorHAnsi"/>
                <w:sz w:val="20"/>
                <w:szCs w:val="20"/>
              </w:rPr>
              <w:t>20%</w:t>
            </w:r>
          </w:p>
        </w:tc>
      </w:tr>
      <w:tr w:rsidR="00F97C8A" w14:paraId="1FB67A8A" w14:textId="77777777" w:rsidTr="0008540D">
        <w:tc>
          <w:tcPr>
            <w:cnfStyle w:val="001000000000" w:firstRow="0" w:lastRow="0" w:firstColumn="1" w:lastColumn="0" w:oddVBand="0" w:evenVBand="0" w:oddHBand="0" w:evenHBand="0" w:firstRowFirstColumn="0" w:firstRowLastColumn="0" w:lastRowFirstColumn="0" w:lastRowLastColumn="0"/>
            <w:tcW w:w="2405" w:type="dxa"/>
          </w:tcPr>
          <w:p w14:paraId="6DD3984C" w14:textId="77777777" w:rsidR="00F97C8A" w:rsidRPr="00F97C8A" w:rsidRDefault="00F97C8A" w:rsidP="0008540D">
            <w:pPr>
              <w:rPr>
                <w:rFonts w:cstheme="minorHAnsi"/>
                <w:sz w:val="20"/>
                <w:szCs w:val="20"/>
              </w:rPr>
            </w:pPr>
          </w:p>
          <w:p w14:paraId="69868196" w14:textId="77777777" w:rsidR="00F97C8A" w:rsidRPr="00F97C8A" w:rsidRDefault="00F97C8A" w:rsidP="0008540D">
            <w:pPr>
              <w:rPr>
                <w:rFonts w:cstheme="minorHAnsi"/>
                <w:b w:val="0"/>
                <w:bCs w:val="0"/>
                <w:sz w:val="20"/>
                <w:szCs w:val="20"/>
              </w:rPr>
            </w:pPr>
            <w:r w:rsidRPr="00F97C8A">
              <w:rPr>
                <w:rFonts w:cstheme="minorHAnsi"/>
                <w:b w:val="0"/>
                <w:bCs w:val="0"/>
                <w:sz w:val="20"/>
                <w:szCs w:val="20"/>
              </w:rPr>
              <w:t>Construction of residential properties</w:t>
            </w:r>
          </w:p>
          <w:p w14:paraId="68263992" w14:textId="77777777" w:rsidR="00F97C8A" w:rsidRPr="00F97C8A" w:rsidRDefault="00F97C8A" w:rsidP="0008540D">
            <w:pPr>
              <w:rPr>
                <w:rFonts w:cstheme="minorHAnsi"/>
                <w:sz w:val="20"/>
                <w:szCs w:val="20"/>
              </w:rPr>
            </w:pPr>
          </w:p>
        </w:tc>
        <w:tc>
          <w:tcPr>
            <w:tcW w:w="1559" w:type="dxa"/>
          </w:tcPr>
          <w:p w14:paraId="1D7B8D54" w14:textId="77777777" w:rsidR="00F97C8A" w:rsidRPr="00F97C8A" w:rsidRDefault="00F97C8A" w:rsidP="0008540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7C8A">
              <w:rPr>
                <w:rFonts w:cstheme="minorHAnsi"/>
                <w:sz w:val="20"/>
                <w:szCs w:val="20"/>
              </w:rPr>
              <w:t>200,000</w:t>
            </w:r>
          </w:p>
        </w:tc>
        <w:tc>
          <w:tcPr>
            <w:tcW w:w="1560" w:type="dxa"/>
          </w:tcPr>
          <w:p w14:paraId="27E98996" w14:textId="77777777" w:rsidR="00F97C8A" w:rsidRPr="00F97C8A" w:rsidRDefault="00F97C8A" w:rsidP="0008540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7C8A">
              <w:rPr>
                <w:rFonts w:cstheme="minorHAnsi"/>
                <w:sz w:val="20"/>
                <w:szCs w:val="20"/>
              </w:rPr>
              <w:t>200,000</w:t>
            </w:r>
          </w:p>
        </w:tc>
        <w:tc>
          <w:tcPr>
            <w:tcW w:w="1689" w:type="dxa"/>
          </w:tcPr>
          <w:p w14:paraId="45501091" w14:textId="77777777" w:rsidR="00F97C8A" w:rsidRPr="00F97C8A" w:rsidRDefault="00F97C8A" w:rsidP="0008540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7C8A">
              <w:rPr>
                <w:rFonts w:cstheme="minorHAnsi"/>
                <w:sz w:val="20"/>
                <w:szCs w:val="20"/>
              </w:rPr>
              <w:t>0</w:t>
            </w:r>
          </w:p>
        </w:tc>
        <w:tc>
          <w:tcPr>
            <w:tcW w:w="1803" w:type="dxa"/>
          </w:tcPr>
          <w:p w14:paraId="2B9852AF" w14:textId="77777777" w:rsidR="00F97C8A" w:rsidRPr="00F97C8A" w:rsidRDefault="00F97C8A" w:rsidP="0008540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DA8CC68" w14:textId="77777777" w:rsidR="00F97C8A" w:rsidRPr="00F97C8A" w:rsidRDefault="00F97C8A" w:rsidP="0008540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7C8A">
              <w:rPr>
                <w:rFonts w:cstheme="minorHAnsi"/>
                <w:sz w:val="20"/>
                <w:szCs w:val="20"/>
              </w:rPr>
              <w:t>0%</w:t>
            </w:r>
          </w:p>
        </w:tc>
      </w:tr>
      <w:tr w:rsidR="00F97C8A" w14:paraId="2886DC47" w14:textId="77777777" w:rsidTr="00085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687C1EC" w14:textId="77777777" w:rsidR="00F97C8A" w:rsidRPr="00F97C8A" w:rsidRDefault="00F97C8A" w:rsidP="0008540D">
            <w:pPr>
              <w:rPr>
                <w:rFonts w:cstheme="minorHAnsi"/>
                <w:sz w:val="20"/>
                <w:szCs w:val="20"/>
              </w:rPr>
            </w:pPr>
          </w:p>
          <w:p w14:paraId="112740A5" w14:textId="77777777" w:rsidR="00F97C8A" w:rsidRPr="00F97C8A" w:rsidRDefault="00F97C8A" w:rsidP="0008540D">
            <w:pPr>
              <w:rPr>
                <w:rFonts w:cstheme="minorHAnsi"/>
                <w:b w:val="0"/>
                <w:bCs w:val="0"/>
                <w:sz w:val="20"/>
                <w:szCs w:val="20"/>
              </w:rPr>
            </w:pPr>
            <w:r w:rsidRPr="00F97C8A">
              <w:rPr>
                <w:rFonts w:cstheme="minorHAnsi"/>
                <w:b w:val="0"/>
                <w:bCs w:val="0"/>
                <w:sz w:val="20"/>
                <w:szCs w:val="20"/>
              </w:rPr>
              <w:t>Non-residential to</w:t>
            </w:r>
          </w:p>
          <w:p w14:paraId="29E7BF7A" w14:textId="77777777" w:rsidR="00F97C8A" w:rsidRPr="00F97C8A" w:rsidRDefault="00F97C8A" w:rsidP="0008540D">
            <w:pPr>
              <w:rPr>
                <w:rFonts w:cstheme="minorHAnsi"/>
                <w:b w:val="0"/>
                <w:bCs w:val="0"/>
                <w:sz w:val="20"/>
                <w:szCs w:val="20"/>
              </w:rPr>
            </w:pPr>
            <w:r w:rsidRPr="00F97C8A">
              <w:rPr>
                <w:rFonts w:cstheme="minorHAnsi"/>
                <w:b w:val="0"/>
                <w:bCs w:val="0"/>
                <w:sz w:val="20"/>
                <w:szCs w:val="20"/>
              </w:rPr>
              <w:t>residential conversion</w:t>
            </w:r>
          </w:p>
          <w:p w14:paraId="3AA97460" w14:textId="77777777" w:rsidR="00F97C8A" w:rsidRPr="00F97C8A" w:rsidRDefault="00F97C8A" w:rsidP="0008540D">
            <w:pPr>
              <w:rPr>
                <w:rFonts w:cstheme="minorHAnsi"/>
                <w:sz w:val="20"/>
                <w:szCs w:val="20"/>
              </w:rPr>
            </w:pPr>
          </w:p>
        </w:tc>
        <w:tc>
          <w:tcPr>
            <w:tcW w:w="1559" w:type="dxa"/>
          </w:tcPr>
          <w:p w14:paraId="11E2648A" w14:textId="77777777" w:rsidR="00F97C8A" w:rsidRPr="00F97C8A" w:rsidRDefault="00F97C8A" w:rsidP="0008540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7C8A">
              <w:rPr>
                <w:rFonts w:cstheme="minorHAnsi"/>
                <w:sz w:val="20"/>
                <w:szCs w:val="20"/>
              </w:rPr>
              <w:t>150,000</w:t>
            </w:r>
          </w:p>
        </w:tc>
        <w:tc>
          <w:tcPr>
            <w:tcW w:w="1560" w:type="dxa"/>
          </w:tcPr>
          <w:p w14:paraId="3537B78F" w14:textId="77777777" w:rsidR="00F97C8A" w:rsidRPr="00F97C8A" w:rsidRDefault="00F97C8A" w:rsidP="0008540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7C8A">
              <w:rPr>
                <w:rFonts w:cstheme="minorHAnsi"/>
                <w:sz w:val="20"/>
                <w:szCs w:val="20"/>
              </w:rPr>
              <w:t>150,000</w:t>
            </w:r>
          </w:p>
        </w:tc>
        <w:tc>
          <w:tcPr>
            <w:tcW w:w="1689" w:type="dxa"/>
          </w:tcPr>
          <w:p w14:paraId="3589AFFB" w14:textId="77777777" w:rsidR="00F97C8A" w:rsidRPr="00F97C8A" w:rsidRDefault="00F97C8A" w:rsidP="0008540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7C8A">
              <w:rPr>
                <w:rFonts w:cstheme="minorHAnsi"/>
                <w:sz w:val="20"/>
                <w:szCs w:val="20"/>
              </w:rPr>
              <w:t>Domestic</w:t>
            </w:r>
          </w:p>
          <w:p w14:paraId="7E311183" w14:textId="77777777" w:rsidR="00F97C8A" w:rsidRPr="00F97C8A" w:rsidRDefault="00F97C8A" w:rsidP="0008540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7C8A">
              <w:rPr>
                <w:rFonts w:cstheme="minorHAnsi"/>
                <w:sz w:val="20"/>
                <w:szCs w:val="20"/>
              </w:rPr>
              <w:t>Reverse</w:t>
            </w:r>
          </w:p>
          <w:p w14:paraId="3B79CCEB" w14:textId="77777777" w:rsidR="00F97C8A" w:rsidRPr="00F97C8A" w:rsidRDefault="00F97C8A" w:rsidP="0008540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7C8A">
              <w:rPr>
                <w:rFonts w:cstheme="minorHAnsi"/>
                <w:sz w:val="20"/>
                <w:szCs w:val="20"/>
              </w:rPr>
              <w:t>Charge Applies</w:t>
            </w:r>
          </w:p>
        </w:tc>
        <w:tc>
          <w:tcPr>
            <w:tcW w:w="1803" w:type="dxa"/>
          </w:tcPr>
          <w:p w14:paraId="4AB736CD" w14:textId="77777777" w:rsidR="00F97C8A" w:rsidRPr="00F97C8A" w:rsidRDefault="00F97C8A" w:rsidP="0008540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1BE31BC" w14:textId="77777777" w:rsidR="00F97C8A" w:rsidRPr="00F97C8A" w:rsidRDefault="00F97C8A" w:rsidP="0008540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7C8A">
              <w:rPr>
                <w:rFonts w:cstheme="minorHAnsi"/>
                <w:sz w:val="20"/>
                <w:szCs w:val="20"/>
              </w:rPr>
              <w:t>5%</w:t>
            </w:r>
          </w:p>
        </w:tc>
      </w:tr>
      <w:tr w:rsidR="00F97C8A" w14:paraId="5164BA3B" w14:textId="77777777" w:rsidTr="0008540D">
        <w:tc>
          <w:tcPr>
            <w:cnfStyle w:val="001000000000" w:firstRow="0" w:lastRow="0" w:firstColumn="1" w:lastColumn="0" w:oddVBand="0" w:evenVBand="0" w:oddHBand="0" w:evenHBand="0" w:firstRowFirstColumn="0" w:firstRowLastColumn="0" w:lastRowFirstColumn="0" w:lastRowLastColumn="0"/>
            <w:tcW w:w="9016" w:type="dxa"/>
            <w:gridSpan w:val="5"/>
          </w:tcPr>
          <w:p w14:paraId="58BD67AF" w14:textId="77777777" w:rsidR="00F97C8A" w:rsidRPr="00F97C8A" w:rsidRDefault="00F97C8A" w:rsidP="0008540D">
            <w:pPr>
              <w:rPr>
                <w:rFonts w:cstheme="minorHAnsi"/>
                <w:sz w:val="20"/>
                <w:szCs w:val="20"/>
              </w:rPr>
            </w:pPr>
          </w:p>
          <w:p w14:paraId="204055EA" w14:textId="78373E19" w:rsidR="00F97C8A" w:rsidRPr="00F97C8A" w:rsidRDefault="00F97C8A" w:rsidP="0008540D">
            <w:pPr>
              <w:rPr>
                <w:rFonts w:cstheme="minorHAnsi"/>
                <w:sz w:val="20"/>
                <w:szCs w:val="20"/>
              </w:rPr>
            </w:pPr>
            <w:r w:rsidRPr="00F97C8A">
              <w:rPr>
                <w:rFonts w:cstheme="minorHAnsi"/>
                <w:sz w:val="20"/>
                <w:szCs w:val="20"/>
              </w:rPr>
              <w:t xml:space="preserve">Total                                              470,000                  470,000            </w:t>
            </w:r>
          </w:p>
          <w:p w14:paraId="5F2CB691" w14:textId="77777777" w:rsidR="00F97C8A" w:rsidRPr="00F97C8A" w:rsidRDefault="00F97C8A" w:rsidP="0008540D">
            <w:pPr>
              <w:rPr>
                <w:rFonts w:cstheme="minorHAnsi"/>
                <w:sz w:val="20"/>
                <w:szCs w:val="20"/>
              </w:rPr>
            </w:pPr>
          </w:p>
        </w:tc>
      </w:tr>
      <w:tr w:rsidR="00F97C8A" w14:paraId="16632419" w14:textId="77777777" w:rsidTr="00085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3F1C1D10" w14:textId="77777777" w:rsidR="00F97C8A" w:rsidRPr="00F97C8A" w:rsidRDefault="00F97C8A" w:rsidP="0008540D">
            <w:pPr>
              <w:rPr>
                <w:rFonts w:cstheme="minorHAnsi"/>
                <w:b w:val="0"/>
                <w:bCs w:val="0"/>
                <w:sz w:val="20"/>
                <w:szCs w:val="20"/>
              </w:rPr>
            </w:pPr>
            <w:r w:rsidRPr="00F97C8A">
              <w:rPr>
                <w:rFonts w:cstheme="minorHAnsi"/>
                <w:b w:val="0"/>
                <w:bCs w:val="0"/>
                <w:sz w:val="20"/>
                <w:szCs w:val="20"/>
              </w:rPr>
              <w:t>Customer to account to HMRC for the reverse charge output tax on the VAT exclusive price of items marked ‘reverse charge’ at the relevant rate as shown above. S55A VATA 1994 applies.</w:t>
            </w:r>
          </w:p>
          <w:p w14:paraId="258B1493" w14:textId="77777777" w:rsidR="00F97C8A" w:rsidRPr="00F97C8A" w:rsidRDefault="00F97C8A" w:rsidP="0008540D">
            <w:pPr>
              <w:rPr>
                <w:rFonts w:cstheme="minorHAnsi"/>
                <w:sz w:val="20"/>
                <w:szCs w:val="20"/>
              </w:rPr>
            </w:pPr>
            <w:r w:rsidRPr="00F97C8A">
              <w:rPr>
                <w:rFonts w:cstheme="minorHAnsi"/>
                <w:sz w:val="20"/>
                <w:szCs w:val="20"/>
              </w:rPr>
              <w:t>Standard Rate Output VAT subject to reverse charge: £24.000</w:t>
            </w:r>
          </w:p>
          <w:p w14:paraId="6E42DE9D" w14:textId="709965D2" w:rsidR="00F97C8A" w:rsidRPr="00F97C8A" w:rsidRDefault="00F97C8A" w:rsidP="00F97C8A">
            <w:pPr>
              <w:rPr>
                <w:rFonts w:cstheme="minorHAnsi"/>
                <w:sz w:val="20"/>
                <w:szCs w:val="20"/>
              </w:rPr>
            </w:pPr>
            <w:r w:rsidRPr="00F97C8A">
              <w:rPr>
                <w:rFonts w:cstheme="minorHAnsi"/>
                <w:sz w:val="20"/>
                <w:szCs w:val="20"/>
              </w:rPr>
              <w:t>Reduced Rate Output VAT subject to reverse charge: £7,500</w:t>
            </w:r>
          </w:p>
        </w:tc>
      </w:tr>
    </w:tbl>
    <w:p w14:paraId="189B3987" w14:textId="77777777" w:rsidR="007E7CDE" w:rsidRDefault="007E7CDE" w:rsidP="00F97C8A"/>
    <w:sectPr w:rsidR="007E7CDE" w:rsidSect="00345B05">
      <w:headerReference w:type="default" r:id="rId6"/>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03AEF" w14:textId="77777777" w:rsidR="00DF75EB" w:rsidRDefault="00DF75EB" w:rsidP="00F97C8A">
      <w:pPr>
        <w:spacing w:after="0" w:line="240" w:lineRule="auto"/>
      </w:pPr>
      <w:r>
        <w:separator/>
      </w:r>
    </w:p>
  </w:endnote>
  <w:endnote w:type="continuationSeparator" w:id="0">
    <w:p w14:paraId="1B5733E2" w14:textId="77777777" w:rsidR="00DF75EB" w:rsidRDefault="00DF75EB" w:rsidP="00F9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97970" w14:textId="77777777" w:rsidR="00DF75EB" w:rsidRDefault="00DF75EB" w:rsidP="00F97C8A">
      <w:pPr>
        <w:spacing w:after="0" w:line="240" w:lineRule="auto"/>
      </w:pPr>
      <w:r>
        <w:separator/>
      </w:r>
    </w:p>
  </w:footnote>
  <w:footnote w:type="continuationSeparator" w:id="0">
    <w:p w14:paraId="041A2E12" w14:textId="77777777" w:rsidR="00DF75EB" w:rsidRDefault="00DF75EB" w:rsidP="00F97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F6F2" w14:textId="6D194F04" w:rsidR="003C1BCB" w:rsidRDefault="00F97C8A">
    <w:pPr>
      <w:pStyle w:val="Header"/>
    </w:pPr>
    <w:r>
      <w:rPr>
        <w:noProof/>
      </w:rPr>
      <w:t>Example VAT reverse Charge Invoice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8A"/>
    <w:rsid w:val="007E7CDE"/>
    <w:rsid w:val="00DF75EB"/>
    <w:rsid w:val="00F9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E881"/>
  <w15:chartTrackingRefBased/>
  <w15:docId w15:val="{B1A2999A-F0C2-4245-A027-1D71DAD4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C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C8A"/>
  </w:style>
  <w:style w:type="table" w:styleId="GridTable6Colorful-Accent3">
    <w:name w:val="Grid Table 6 Colorful Accent 3"/>
    <w:basedOn w:val="TableNormal"/>
    <w:uiPriority w:val="51"/>
    <w:rsid w:val="00F97C8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er">
    <w:name w:val="footer"/>
    <w:basedOn w:val="Normal"/>
    <w:link w:val="FooterChar"/>
    <w:uiPriority w:val="99"/>
    <w:unhideWhenUsed/>
    <w:rsid w:val="00F97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Chelle Thirsk</dc:creator>
  <cp:keywords/>
  <dc:description/>
  <cp:lastModifiedBy>Chelle Thirsk</cp:lastModifiedBy>
  <cp:revision>1</cp:revision>
  <dcterms:created xsi:type="dcterms:W3CDTF">2021-02-18T08:30:00Z</dcterms:created>
  <dcterms:modified xsi:type="dcterms:W3CDTF">2021-02-18T08:33:00Z</dcterms:modified>
</cp:coreProperties>
</file>